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ascii="Times New Roman" w:hAnsi="Times New Roman" w:eastAsia="宋体" w:cs="宋体"/>
          <w:b/>
          <w:bCs/>
          <w:kern w:val="36"/>
          <w:sz w:val="28"/>
          <w:szCs w:val="30"/>
        </w:rPr>
      </w:pPr>
      <w:r>
        <w:rPr>
          <w:rFonts w:hint="eastAsia" w:ascii="Times New Roman" w:hAnsi="Times New Roman" w:eastAsia="宋体" w:cs="宋体"/>
          <w:b/>
          <w:bCs/>
          <w:kern w:val="36"/>
          <w:sz w:val="28"/>
          <w:szCs w:val="30"/>
        </w:rPr>
        <w:t>关于申报霍英东教育基金会2021年高等院校青年科学奖及教育教学奖的通知</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学院各部门、各教职工：</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根据《自治区教育厅办公室关于组织申报霍英东教育基金会2021年高等院校青年科学奖及教育教学奖的通知》，开展2021年高等院校青年科学奖及教育教学奖（第十八届）申报工作。现将有关事项通知如下。</w:t>
      </w:r>
    </w:p>
    <w:p>
      <w:pPr>
        <w:keepNext w:val="0"/>
        <w:keepLines w:val="0"/>
        <w:pageBreakBefore w:val="0"/>
        <w:widowControl/>
        <w:kinsoku/>
        <w:wordWrap/>
        <w:overflowPunct/>
        <w:topLinePunct w:val="0"/>
        <w:autoSpaceDE/>
        <w:autoSpaceDN/>
        <w:bidi w:val="0"/>
        <w:adjustRightInd/>
        <w:snapToGrid/>
        <w:spacing w:line="48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bCs/>
          <w:kern w:val="0"/>
          <w:sz w:val="24"/>
          <w:szCs w:val="24"/>
        </w:rPr>
        <w:t>一、项目及要求</w:t>
      </w:r>
    </w:p>
    <w:p>
      <w:pPr>
        <w:keepNext w:val="0"/>
        <w:keepLines w:val="0"/>
        <w:pageBreakBefore w:val="0"/>
        <w:widowControl/>
        <w:kinsoku/>
        <w:wordWrap/>
        <w:overflowPunct/>
        <w:topLinePunct w:val="0"/>
        <w:autoSpaceDE/>
        <w:autoSpaceDN/>
        <w:bidi w:val="0"/>
        <w:adjustRightInd/>
        <w:snapToGrid/>
        <w:spacing w:line="48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（一）青年科学奖</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青年科学奖旨在奖励长期从事一线科学研究工作，坚持立德树人根本任务，对国家经济发展、社会进步和科技创新有突出成就，并取得重要成果的青年教师</w:t>
      </w:r>
      <w:r>
        <w:rPr>
          <w:rFonts w:hint="eastAsia" w:ascii="宋体" w:hAnsi="宋体" w:eastAsia="宋体" w:cs="宋体"/>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 截至2021年4月30日，女性不超过40周岁，即1980年4月30日及以后出生；男性不超过38周岁，即1982年4月30日及以后出生。</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 具有博士学位或副高级专业技术职务以上职称，近5年内从事一线科学研究工作的在职专任教师，主持过省部级以上课题。</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 热爱中国，坚持立德树人，有高尚的社会公德及职业道德，积极为国家科技创新、经济建设服务。</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 具有独立进行教学和科学研究的能力，有较强的科研发展潜力，已取得了较强影响的原创性成果并得到同行认可。</w:t>
      </w:r>
    </w:p>
    <w:p>
      <w:pPr>
        <w:keepNext w:val="0"/>
        <w:keepLines w:val="0"/>
        <w:pageBreakBefore w:val="0"/>
        <w:widowControl/>
        <w:kinsoku/>
        <w:wordWrap/>
        <w:overflowPunct/>
        <w:topLinePunct w:val="0"/>
        <w:autoSpaceDE/>
        <w:autoSpaceDN/>
        <w:bidi w:val="0"/>
        <w:adjustRightInd/>
        <w:snapToGrid/>
        <w:spacing w:line="48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（二）教育教学奖</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教育教学奖旨在奖励长期从事一线本科教学工作，坚持立德树人根本任务，对教育思想和教学方法有重要创新，教学成果和教育质量突出，在学生培养方面有重要贡献的教师。</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 截至2021年4月30日，年龄不超过55周岁，即1965年4月30日及以后出生。</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 具有副高级专业技术职务以上职称，近5年内从事一线本科教学工作的在职专任教师，主持过省部级以上教学教改课题或获得过校级以上教学名师等相关教育教学奖励。</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 热爱中国，坚持立德树人，有高尚的社会公德及职业道德，积极为国家人才培养、经济建设服务。</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 具有独立进行教育教学的能力，师德高尚，治学严谨，热爱学生，潜心本科教学，教育教学研究成绩显著，教学质量和成果突出。</w:t>
      </w:r>
    </w:p>
    <w:p>
      <w:pPr>
        <w:keepNext w:val="0"/>
        <w:keepLines w:val="0"/>
        <w:pageBreakBefore w:val="0"/>
        <w:widowControl/>
        <w:kinsoku/>
        <w:wordWrap/>
        <w:overflowPunct/>
        <w:topLinePunct w:val="0"/>
        <w:autoSpaceDE/>
        <w:autoSpaceDN/>
        <w:bidi w:val="0"/>
        <w:adjustRightInd/>
        <w:snapToGrid/>
        <w:spacing w:line="48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bCs/>
          <w:kern w:val="0"/>
          <w:sz w:val="24"/>
          <w:szCs w:val="24"/>
        </w:rPr>
        <w:t>二、推荐办法</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b/>
          <w:kern w:val="0"/>
          <w:sz w:val="24"/>
          <w:szCs w:val="24"/>
        </w:rPr>
        <w:t>5月21日</w:t>
      </w:r>
      <w:r>
        <w:rPr>
          <w:rFonts w:hint="eastAsia" w:ascii="宋体" w:hAnsi="宋体" w:eastAsia="宋体" w:cs="宋体"/>
          <w:kern w:val="0"/>
          <w:sz w:val="24"/>
          <w:szCs w:val="24"/>
        </w:rPr>
        <w:t>前将纸质版申请书双面打印，一式一份，递交到科技处，电子版发送到176336350@qq.com。其中申报教育教学奖还需录制5分钟教学视频，大小为100M以内。</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学院将推荐青年科学奖及教育教学奖各1项至教育厅，教育厅将从广西各高校推荐的名单中推荐青年科学奖及教育教学奖各7项至教育部。</w:t>
      </w: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numPr>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附件：</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 自治区教育厅办公室关于组织申报霍英东教育基金会2021年高等院校青年科学奖及教育教学奖的通知</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 《关于组织申报霍英东教育基金会2021年高等院校青年科学奖及教育教学奖的通知》教港澳台办〔2021〕60号</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 霍英东教育基金会高等院校青年科学奖推荐书（模板）</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 霍英东教育基金会高等院校教育教学奖推荐书（模板）</w:t>
      </w:r>
    </w:p>
    <w:p>
      <w:pPr>
        <w:widowControl/>
        <w:jc w:val="left"/>
        <w:rPr>
          <w:rFonts w:ascii="Times New Roman" w:hAnsi="Times New Roman" w:eastAsia="宋体" w:cs="宋体"/>
          <w:kern w:val="0"/>
          <w:sz w:val="28"/>
          <w:szCs w:val="24"/>
        </w:rPr>
      </w:pPr>
    </w:p>
    <w:p>
      <w:pPr>
        <w:rPr>
          <w:rFonts w:ascii="Times New Roman" w:hAnsi="Times New Roman" w:eastAsia="宋体"/>
          <w:sz w:val="28"/>
        </w:rPr>
      </w:pPr>
      <w:bookmarkStart w:id="0" w:name="_GoBack"/>
      <w:bookmarkEnd w:id="0"/>
    </w:p>
    <w:p>
      <w:pPr>
        <w:keepNext w:val="0"/>
        <w:keepLines w:val="0"/>
        <w:pageBreakBefore w:val="0"/>
        <w:widowControl w:val="0"/>
        <w:kinsoku/>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广西中医药大学赛恩斯新医药学院</w:t>
      </w:r>
    </w:p>
    <w:p>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 xml:space="preserve">科技处             </w:t>
      </w:r>
    </w:p>
    <w:p>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ascii="Times New Roman" w:hAnsi="Times New Roman" w:eastAsia="宋体"/>
          <w:sz w:val="28"/>
        </w:rPr>
      </w:pPr>
      <w:r>
        <w:rPr>
          <w:rFonts w:hint="eastAsia" w:ascii="宋体" w:hAnsi="宋体" w:eastAsia="宋体" w:cs="宋体"/>
          <w:sz w:val="24"/>
          <w:szCs w:val="24"/>
        </w:rPr>
        <w:t xml:space="preserve">2021年5月13日 </w:t>
      </w:r>
      <w:r>
        <w:rPr>
          <w:rFonts w:ascii="Times New Roman" w:hAnsi="Times New Roman" w:eastAsia="宋体"/>
          <w:sz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9CDC3C"/>
    <w:multiLevelType w:val="singleLevel"/>
    <w:tmpl w:val="FB9CDC3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B41"/>
    <w:rsid w:val="00001C5F"/>
    <w:rsid w:val="00010C3B"/>
    <w:rsid w:val="00011A97"/>
    <w:rsid w:val="00012E02"/>
    <w:rsid w:val="00061C3E"/>
    <w:rsid w:val="00073DE1"/>
    <w:rsid w:val="0008118C"/>
    <w:rsid w:val="0009532A"/>
    <w:rsid w:val="000F37E4"/>
    <w:rsid w:val="000F76EE"/>
    <w:rsid w:val="00104AD0"/>
    <w:rsid w:val="001148ED"/>
    <w:rsid w:val="00116007"/>
    <w:rsid w:val="0011684D"/>
    <w:rsid w:val="0014680A"/>
    <w:rsid w:val="00174428"/>
    <w:rsid w:val="001A68C0"/>
    <w:rsid w:val="001A6F50"/>
    <w:rsid w:val="001B6D1D"/>
    <w:rsid w:val="001E5390"/>
    <w:rsid w:val="0021686E"/>
    <w:rsid w:val="002350C8"/>
    <w:rsid w:val="00240A60"/>
    <w:rsid w:val="00247742"/>
    <w:rsid w:val="002636FF"/>
    <w:rsid w:val="0027360C"/>
    <w:rsid w:val="00276577"/>
    <w:rsid w:val="00284EF1"/>
    <w:rsid w:val="00286D29"/>
    <w:rsid w:val="00294880"/>
    <w:rsid w:val="002E3B83"/>
    <w:rsid w:val="0030796C"/>
    <w:rsid w:val="00362F0A"/>
    <w:rsid w:val="003637F6"/>
    <w:rsid w:val="0038165E"/>
    <w:rsid w:val="00382B10"/>
    <w:rsid w:val="00384861"/>
    <w:rsid w:val="00387019"/>
    <w:rsid w:val="003C44D8"/>
    <w:rsid w:val="003D7622"/>
    <w:rsid w:val="003D763D"/>
    <w:rsid w:val="003E3AA2"/>
    <w:rsid w:val="00405F4E"/>
    <w:rsid w:val="00412EB8"/>
    <w:rsid w:val="004215BD"/>
    <w:rsid w:val="004508BD"/>
    <w:rsid w:val="004620CE"/>
    <w:rsid w:val="00480B8B"/>
    <w:rsid w:val="00490DB2"/>
    <w:rsid w:val="004C7183"/>
    <w:rsid w:val="004D3AE7"/>
    <w:rsid w:val="004E6DEA"/>
    <w:rsid w:val="004F0180"/>
    <w:rsid w:val="004F169D"/>
    <w:rsid w:val="004F29A6"/>
    <w:rsid w:val="005020E8"/>
    <w:rsid w:val="00507B66"/>
    <w:rsid w:val="0051662D"/>
    <w:rsid w:val="005267F6"/>
    <w:rsid w:val="00527284"/>
    <w:rsid w:val="00571548"/>
    <w:rsid w:val="00593EE4"/>
    <w:rsid w:val="005964D7"/>
    <w:rsid w:val="00597FAD"/>
    <w:rsid w:val="005F216C"/>
    <w:rsid w:val="005F6F54"/>
    <w:rsid w:val="006030A9"/>
    <w:rsid w:val="00654392"/>
    <w:rsid w:val="0066327F"/>
    <w:rsid w:val="00667422"/>
    <w:rsid w:val="006817AE"/>
    <w:rsid w:val="006834C1"/>
    <w:rsid w:val="006935FB"/>
    <w:rsid w:val="006B7B3E"/>
    <w:rsid w:val="006E3C07"/>
    <w:rsid w:val="006F61CD"/>
    <w:rsid w:val="00701696"/>
    <w:rsid w:val="00711EAB"/>
    <w:rsid w:val="00716E35"/>
    <w:rsid w:val="00743D6F"/>
    <w:rsid w:val="00761B41"/>
    <w:rsid w:val="007654D5"/>
    <w:rsid w:val="0077327D"/>
    <w:rsid w:val="00773DE1"/>
    <w:rsid w:val="00774001"/>
    <w:rsid w:val="007B1D33"/>
    <w:rsid w:val="007C1229"/>
    <w:rsid w:val="007C62E7"/>
    <w:rsid w:val="0081264D"/>
    <w:rsid w:val="008212C7"/>
    <w:rsid w:val="00830D59"/>
    <w:rsid w:val="00830D8D"/>
    <w:rsid w:val="0085671B"/>
    <w:rsid w:val="00871599"/>
    <w:rsid w:val="00880C4F"/>
    <w:rsid w:val="008A2A29"/>
    <w:rsid w:val="008A4FD6"/>
    <w:rsid w:val="008B56E5"/>
    <w:rsid w:val="008E5388"/>
    <w:rsid w:val="00902CC2"/>
    <w:rsid w:val="00906683"/>
    <w:rsid w:val="009179D9"/>
    <w:rsid w:val="00920500"/>
    <w:rsid w:val="00934111"/>
    <w:rsid w:val="009407EF"/>
    <w:rsid w:val="00947E9D"/>
    <w:rsid w:val="00954650"/>
    <w:rsid w:val="00975BF2"/>
    <w:rsid w:val="009839A8"/>
    <w:rsid w:val="009978D9"/>
    <w:rsid w:val="009B7930"/>
    <w:rsid w:val="009D2A4F"/>
    <w:rsid w:val="009E1A76"/>
    <w:rsid w:val="00A0110E"/>
    <w:rsid w:val="00A55F12"/>
    <w:rsid w:val="00A76179"/>
    <w:rsid w:val="00A827F3"/>
    <w:rsid w:val="00AB2122"/>
    <w:rsid w:val="00AD1CB9"/>
    <w:rsid w:val="00AE6FF4"/>
    <w:rsid w:val="00AF2F2A"/>
    <w:rsid w:val="00AF7698"/>
    <w:rsid w:val="00B15683"/>
    <w:rsid w:val="00B273D6"/>
    <w:rsid w:val="00B37AC5"/>
    <w:rsid w:val="00B43B42"/>
    <w:rsid w:val="00B7178C"/>
    <w:rsid w:val="00B73AAD"/>
    <w:rsid w:val="00B96BEE"/>
    <w:rsid w:val="00BA39DF"/>
    <w:rsid w:val="00BA53E6"/>
    <w:rsid w:val="00C41E76"/>
    <w:rsid w:val="00C47C4C"/>
    <w:rsid w:val="00C55473"/>
    <w:rsid w:val="00C9796F"/>
    <w:rsid w:val="00CA56C2"/>
    <w:rsid w:val="00CE1DFF"/>
    <w:rsid w:val="00CE328D"/>
    <w:rsid w:val="00D0517E"/>
    <w:rsid w:val="00D158BD"/>
    <w:rsid w:val="00D661C9"/>
    <w:rsid w:val="00D6782D"/>
    <w:rsid w:val="00D84FA5"/>
    <w:rsid w:val="00D94D87"/>
    <w:rsid w:val="00D95DCB"/>
    <w:rsid w:val="00D96C46"/>
    <w:rsid w:val="00DC4C75"/>
    <w:rsid w:val="00DD4ACA"/>
    <w:rsid w:val="00E04C47"/>
    <w:rsid w:val="00E119D1"/>
    <w:rsid w:val="00E14F60"/>
    <w:rsid w:val="00E222ED"/>
    <w:rsid w:val="00E255CA"/>
    <w:rsid w:val="00E26425"/>
    <w:rsid w:val="00E55B91"/>
    <w:rsid w:val="00EA4ECD"/>
    <w:rsid w:val="00ED16DD"/>
    <w:rsid w:val="00F54EA0"/>
    <w:rsid w:val="00F735B6"/>
    <w:rsid w:val="00F87078"/>
    <w:rsid w:val="00FB152D"/>
    <w:rsid w:val="00FE6FD5"/>
    <w:rsid w:val="00FE718E"/>
    <w:rsid w:val="51B31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uiPriority w:val="99"/>
    <w:rPr>
      <w:color w:val="0563C1" w:themeColor="hyperlink"/>
      <w:u w:val="single"/>
      <w14:textFill>
        <w14:solidFill>
          <w14:schemeClr w14:val="hlink"/>
        </w14:solidFill>
      </w14:textFill>
    </w:rPr>
  </w:style>
  <w:style w:type="character" w:customStyle="1" w:styleId="8">
    <w:name w:val="标题 1 Char"/>
    <w:basedOn w:val="4"/>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175</Words>
  <Characters>1003</Characters>
  <Lines>8</Lines>
  <Paragraphs>2</Paragraphs>
  <TotalTime>23</TotalTime>
  <ScaleCrop>false</ScaleCrop>
  <LinksUpToDate>false</LinksUpToDate>
  <CharactersWithSpaces>1176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2021-05-13T01:32:00Z</dcterms:created>
  <dc:creator>柳贤福</dc:creator>
  <cp:lastModifiedBy>RAIN</cp:lastModifiedBy>
  <dcterms:modified xsi:type="dcterms:W3CDTF">2021-05-13T02:48:27Z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